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广东省“非遗少年学”优秀案例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优秀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传承学校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（10家）</w:t>
      </w:r>
    </w:p>
    <w:tbl>
      <w:tblPr>
        <w:tblStyle w:val="4"/>
        <w:tblpPr w:leftFromText="180" w:rightFromText="180" w:vertAnchor="text" w:horzAnchor="page" w:tblpX="568" w:tblpY="375"/>
        <w:tblOverlap w:val="never"/>
        <w:tblW w:w="10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712"/>
        <w:gridCol w:w="4100"/>
        <w:gridCol w:w="2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tblHeader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广州市执信中学琶洲实验学校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木版年画承吉祥，巧手技艺传少年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佛山木版年画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2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佛山市禅城区石湾第一小学</w:t>
            </w:r>
          </w:p>
        </w:tc>
        <w:tc>
          <w:tcPr>
            <w:tcW w:w="4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石湾陶塑技艺在小学的实践与研究</w:t>
            </w:r>
          </w:p>
        </w:tc>
        <w:tc>
          <w:tcPr>
            <w:tcW w:w="2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石湾陶塑技艺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东莞市东城第一小学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基于传统文化背景醒狮校本课程开发与实施的研究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醒狮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深圳市南山实验教育集团鼎太小学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让成长从传统走向未来：非遗主题校本课程的实践探索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皮影戏、剪纸、中国结、刺绣、面塑、景泰蓝、烙画等三十八项非物质文化遗产项目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广东高州师范附属第一小学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粤剧教育进校园 非遗共传承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粤剧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英德市英西中学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国家级非遗项目——“英石假山盆景技艺”校本课程实施案例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英石假山盆景技艺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珠海市三灶镇海澄小学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非遗进校园，促进传统文化与学校学生评价工作的融合——海澄小学三灶鹤舞的传承与创新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三灶鹤舞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台山市台城第二小学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《广东音乐特色学校》之探索与实践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广州市天河中学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盘中生画 广彩瓷绘——广州市天河中学非遗广彩特色校园文化建设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广彩瓷烧制技艺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佛山市建设小学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非遗项目与佛山彩灯进校园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佛山彩灯</w:t>
            </w:r>
          </w:p>
        </w:tc>
      </w:tr>
    </w:tbl>
    <w:p>
      <w:pPr>
        <w:bidi w:val="0"/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优秀传承单位（10家）</w:t>
      </w:r>
    </w:p>
    <w:tbl>
      <w:tblPr>
        <w:tblStyle w:val="4"/>
        <w:tblW w:w="10981" w:type="dxa"/>
        <w:tblInd w:w="-1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488"/>
        <w:gridCol w:w="3625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佛山粤剧传习所（佛山粤剧院）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佛山少儿粤剧进校园项目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江门市鹤山市文化馆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鹤山咏春拳进校园实施案例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咏春拳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广州市海珠区文化馆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海珠区岭南古琴进校园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古琴艺术（岭南派）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广州市昭耀榄雕文化传播有限公司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曾氏榄雕进校园案例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广州榄雕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梅州市客家山歌传承保护中心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指导小学创排客家山歌剧小戏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客家山歌剧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广州酒家集团股份有限公司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“非遗进校园 文化润童心”非遗传承案例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粤菜烹饪技艺、广府饮茶习俗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广州市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广东省非物质文化遗产工作站（永庆坊工作站）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非遗技艺助力特殊儿童学校教学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广州泥塑、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广彩瓷烧制技艺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、广州剪纸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潮州百师园文化产业有限公司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百师园非遗进校园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连山壮族瑶族自治县文化馆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非遗进校园，壮歌瑶舞传薪火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瑶族小长鼓舞、壮歌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汕头市青少年活动中心（汕头市少年宫）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篆刻艺术公益课堂进校园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篆刻</w:t>
            </w:r>
          </w:p>
        </w:tc>
      </w:tr>
    </w:tbl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优秀乡村传承学校（10家）</w:t>
      </w:r>
    </w:p>
    <w:tbl>
      <w:tblPr>
        <w:tblStyle w:val="4"/>
        <w:tblpPr w:leftFromText="180" w:rightFromText="180" w:vertAnchor="text" w:horzAnchor="page" w:tblpX="556" w:tblpY="257"/>
        <w:tblOverlap w:val="never"/>
        <w:tblW w:w="10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382"/>
        <w:gridCol w:w="4305"/>
        <w:gridCol w:w="2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</w:trPr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3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潮州市潮安区金石镇龙阁小学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木偶之花美校园 非遗传承显特色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潮州铁枝木偶戏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连南瑶族自治县民族高级中学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让古老的瑶族刺绣绽放——连南瑶族挑花刺绣的教学研究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连南瑶族服饰刺绣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乳源瑶族自治县民族实验学校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活态传承让非遗在校园中绽放异彩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瑶族刺绣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信宜市镇隆第一中学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非遗在校园 文化永相传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六双花灯节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茂名市电白高级中学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电白鳌鱼舞课程资源开发和实践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鳌鱼舞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博罗县横河镇罗浮泰学小学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罗浮泰学小学“武术进校园”实践案例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咏春拳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江门市新会区崖门镇黄冲小学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《少年强则国强》蔡李佛拳传承项目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蔡李佛拳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江门市蓬江区荷塘镇篁湾中心小学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“我是纱龙小传人”——篁湾中心小学“非遗进校园”活动案例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荷塘纱龙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连南瑶族自治县三江镇中心小学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“非遗”传承 我在行动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瑶族扎染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河源市东源县民族中学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少数民族体育运动——陀螺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打陀螺</w:t>
            </w:r>
          </w:p>
        </w:tc>
      </w:tr>
    </w:tbl>
    <w:p>
      <w:pPr>
        <w:bidi w:val="0"/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bidi w:val="0"/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优秀传承人（10人）</w:t>
      </w:r>
    </w:p>
    <w:tbl>
      <w:tblPr>
        <w:tblStyle w:val="4"/>
        <w:tblpPr w:leftFromText="180" w:rightFromText="180" w:vertAnchor="text" w:horzAnchor="page" w:tblpX="581" w:tblpY="189"/>
        <w:tblOverlap w:val="never"/>
        <w:tblW w:w="10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963"/>
        <w:gridCol w:w="1312"/>
        <w:gridCol w:w="3900"/>
        <w:gridCol w:w="2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单位/个人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传承人级别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广东粤剧院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（曾小敏）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粤剧正青春——曾小敏粤剧传承优秀事迹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吴思志（个人）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培根铸魂育新人——非遗进校园、到社区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高州木刻画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何狄强（个人）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佛山校园“雄狮少年”的炼成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广东醒狮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饶宝莲（个人）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非遗剪纸展演讲座体验课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林瑞贤（个人）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粤绣（小榄刺绣）进入特殊学校教学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小榄刺绣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赵艳芳（个人）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传承创新——指尖上的针线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瑶族刺绣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梁淑娴（个人）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阳江风筝校本课程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阳江风筝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谢秀珠（个人）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非遗“客家剪纸”进校园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客家剪纸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王新元（个人）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非遗进校园——康有为纪念小学锦绣社团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梁淑苗（个人）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非遗少年学——开平民歌唱响校园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开平民歌、开平卖鸡调</w:t>
            </w:r>
          </w:p>
        </w:tc>
      </w:tr>
    </w:tbl>
    <w:p>
      <w:pPr>
        <w:bidi w:val="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MzYxNDI3MmJkZWM2YTE1NzUyZjQ2MDE2ODYwYzgifQ=="/>
  </w:docVars>
  <w:rsids>
    <w:rsidRoot w:val="6EECA7D7"/>
    <w:rsid w:val="010E51FD"/>
    <w:rsid w:val="01F075C1"/>
    <w:rsid w:val="07C95455"/>
    <w:rsid w:val="09532F91"/>
    <w:rsid w:val="09D92008"/>
    <w:rsid w:val="0D57375D"/>
    <w:rsid w:val="121A4892"/>
    <w:rsid w:val="12963848"/>
    <w:rsid w:val="14165B86"/>
    <w:rsid w:val="14FC5580"/>
    <w:rsid w:val="19BC7C1C"/>
    <w:rsid w:val="1B19739C"/>
    <w:rsid w:val="1C520F19"/>
    <w:rsid w:val="1D8D6072"/>
    <w:rsid w:val="1F5634E7"/>
    <w:rsid w:val="23A04655"/>
    <w:rsid w:val="23AD1D34"/>
    <w:rsid w:val="25D5168B"/>
    <w:rsid w:val="26A248E2"/>
    <w:rsid w:val="2B585F6F"/>
    <w:rsid w:val="2B7D5ED6"/>
    <w:rsid w:val="30000F2B"/>
    <w:rsid w:val="32C81E59"/>
    <w:rsid w:val="33E407E4"/>
    <w:rsid w:val="347F018E"/>
    <w:rsid w:val="35DC1B7F"/>
    <w:rsid w:val="37E7722B"/>
    <w:rsid w:val="3B792CA5"/>
    <w:rsid w:val="3BCF5862"/>
    <w:rsid w:val="3BF00C19"/>
    <w:rsid w:val="3D356AC3"/>
    <w:rsid w:val="41437D30"/>
    <w:rsid w:val="462104D2"/>
    <w:rsid w:val="46B004E9"/>
    <w:rsid w:val="46FA614D"/>
    <w:rsid w:val="478040AD"/>
    <w:rsid w:val="48A97E71"/>
    <w:rsid w:val="4B6E2D6D"/>
    <w:rsid w:val="4D5E396B"/>
    <w:rsid w:val="4E832F29"/>
    <w:rsid w:val="505756BE"/>
    <w:rsid w:val="52641032"/>
    <w:rsid w:val="52D74988"/>
    <w:rsid w:val="52D9742E"/>
    <w:rsid w:val="55ED50D0"/>
    <w:rsid w:val="55FE3187"/>
    <w:rsid w:val="56B411C3"/>
    <w:rsid w:val="57D83C5A"/>
    <w:rsid w:val="589C4573"/>
    <w:rsid w:val="5B1D4CDD"/>
    <w:rsid w:val="5D9118A9"/>
    <w:rsid w:val="5D982E1B"/>
    <w:rsid w:val="5E1F7BDF"/>
    <w:rsid w:val="6327788C"/>
    <w:rsid w:val="6A465059"/>
    <w:rsid w:val="6B983D41"/>
    <w:rsid w:val="6EC6071D"/>
    <w:rsid w:val="6EECA7D7"/>
    <w:rsid w:val="6FD13218"/>
    <w:rsid w:val="7A821ABD"/>
    <w:rsid w:val="7B9F23CB"/>
    <w:rsid w:val="7C706F72"/>
    <w:rsid w:val="7DC13AAE"/>
    <w:rsid w:val="7F3E5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2540</Words>
  <Characters>2623</Characters>
  <Lines>0</Lines>
  <Paragraphs>0</Paragraphs>
  <TotalTime>9</TotalTime>
  <ScaleCrop>false</ScaleCrop>
  <LinksUpToDate>false</LinksUpToDate>
  <CharactersWithSpaces>2672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2022-10-08T11:15:00Z</dcterms:created>
  <dc:creator>桂水斌</dc:creator>
  <cp:lastModifiedBy>Maxine</cp:lastModifiedBy>
  <cp:lastPrinted>2022-10-10T01:49:00Z</cp:lastPrinted>
  <dcterms:modified xsi:type="dcterms:W3CDTF">2022-12-06T13:32:30Z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2155F645B04545D3AF6929E5E9AA7973</vt:lpwstr>
  </property>
</Properties>
</file>